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825-1_3seq1.xml.htm"/>
      <w:bookmarkStart w:id="1" w:name="kstm26238251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Zhang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CYPHERPUNK TECHNOLOGIES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 THORNDIKE STREET SUITE B1-1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08/18/2026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CYPHERPUNK TECHNOLOGIES INC.</w:t>
              </w:r>
            </w:hyperlink>
            <w:r>
              <w:rPr/>
              <w:t xml:space="preserve"> [ </w:t>
            </w:r>
            <w:r>
              <w:rPr>
                <w:rFonts w:ascii="Times;serif" w:hAnsi="Times;serif"/>
                <w:color w:val="0000FF"/>
                <w:sz w:val="24"/>
                <w:shd w:fill="FFFFFF" w:val="clear"/>
              </w:rPr>
              <w:t>CYPH</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Head of Mining</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330,904</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E. Onsi, as attorney-in-fact for the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23825d1_ex24.htm"/>
      <w:bookmarkStart w:id="3" w:name="kstm2623825d1_ex24"/>
      <w:bookmarkEnd w:id="2"/>
      <w:bookmarkEnd w:id="3"/>
      <w:r>
        <w:rPr/>
        <w:t> </w:t>
      </w:r>
      <w:r>
        <w:br w:type="page"/>
      </w:r>
    </w:p>
    <w:p>
      <w:pPr>
        <w:pStyle w:val="TextBody"/>
        <w:bidi w:val="0"/>
        <w:jc w:val="right"/>
        <w:rPr>
          <w:b/>
        </w:rPr>
      </w:pPr>
      <w:r>
        <w:rPr>
          <w:b/>
        </w:rPr>
        <w:t>Exhibit 24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KNOW ALL MEN BY THESE PRESENTS</w:t>
      </w:r>
      <w:r>
        <w:rPr>
          <w:rFonts w:ascii="Times New Roman;Times;Serif" w:hAnsi="Times New Roman;Times;Serif"/>
          <w:b w:val="false"/>
          <w:i w:val="false"/>
          <w:caps w:val="false"/>
          <w:smallCaps w:val="false"/>
          <w:sz w:val="20"/>
        </w:rPr>
        <w:t>, that the undersigned hereby constitutes and appoints Douglas E. Onsi, as his or her true and lawful attorney-in-fact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execute for and on behalf of the undersigned, in the undersigned’s capacity as a representative of Cypherpunk Technologies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Form ID, or Form 3, 4 or 5 reports and any amendments thereto required to be filed by the undersigned in accordance with Section 16(a) of the Securities Exchange Act of 1934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rules thereunder with respect to transactions in the Company’s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which may be necessary or desirable to complete and execute any such Form ID, or Form 3, 4 or 5 report and any amendments thereto and timely file such report with the U.S. Securities and Exchange Commission and any stock exchange or similar authority;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agrees that such attorney-in-fact may rely entirely on information furnished orally or in writing by the undersigned to such attorney-in-fact. The undersigned also agrees to indemnify and hold harmless the Company and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such attorney-in-fact for any legal or other expenses reasonably incurred in connection with investigating or defending against any such loss, claim, damage, liability or action.</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attorney-in-fact.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Power of Attorney to be executed as of this 24th day of August, 2026.</w:t>
      </w:r>
    </w:p>
    <w:p>
      <w:pPr>
        <w:pStyle w:val="TextBody"/>
        <w:bidi w:val="0"/>
        <w:spacing w:before="0" w:after="0"/>
        <w:ind w:left="0" w:right="0" w:firstLine="720"/>
        <w:jc w:val="both"/>
        <w:rPr>
          <w:caps w:val="false"/>
          <w:smallCaps w:val="false"/>
        </w:rPr>
      </w:pPr>
      <w:r>
        <w:rPr>
          <w:caps w:val="false"/>
          <w:smallCaps w:val="false"/>
        </w:rPr>
        <w:t> </w:t>
      </w:r>
    </w:p>
    <w:tbl>
      <w:tblPr>
        <w:tblW w:w="3080" w:type="dxa"/>
        <w:jc w:val="left"/>
        <w:tblInd w:w="0" w:type="dxa"/>
        <w:tblLayout w:type="fixed"/>
        <w:tblCellMar>
          <w:top w:w="0" w:type="dxa"/>
          <w:left w:w="0" w:type="dxa"/>
          <w:bottom w:w="0" w:type="dxa"/>
          <w:right w:w="0" w:type="dxa"/>
        </w:tblCellMar>
      </w:tblPr>
      <w:tblGrid>
        <w:gridCol w:w="75"/>
        <w:gridCol w:w="3005"/>
      </w:tblGrid>
      <w:tr>
        <w:trPr/>
        <w:tc>
          <w:tcPr>
            <w:tcW w:w="75" w:type="dxa"/>
            <w:tcBorders/>
            <w:vAlign w:val="center"/>
          </w:tcPr>
          <w:p>
            <w:pPr>
              <w:pStyle w:val="TableContents"/>
              <w:bidi w:val="0"/>
              <w:spacing w:before="0" w:after="283"/>
              <w:jc w:val="left"/>
              <w:rPr/>
            </w:pPr>
            <w:r>
              <w:rPr/>
              <w:t> </w:t>
            </w:r>
          </w:p>
        </w:tc>
        <w:tc>
          <w:tcPr>
            <w:tcW w:w="3005" w:type="dxa"/>
            <w:tcBorders>
              <w:bottom w:val="single" w:sz="8" w:space="0" w:color="000000"/>
            </w:tcBorders>
            <w:tcMar>
              <w:bottom w:w="28" w:type="dxa"/>
            </w:tcMar>
            <w:vAlign w:val="center"/>
          </w:tcPr>
          <w:p>
            <w:pPr>
              <w:pStyle w:val="TableContents"/>
              <w:bidi w:val="0"/>
              <w:spacing w:before="0" w:after="283"/>
              <w:jc w:val="left"/>
              <w:rPr/>
            </w:pPr>
            <w:r>
              <w:rPr/>
              <w:t>/s/ Kevin Zhang</w:t>
            </w:r>
          </w:p>
        </w:tc>
      </w:tr>
      <w:tr>
        <w:trPr/>
        <w:tc>
          <w:tcPr>
            <w:tcW w:w="7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b/>
              </w:rPr>
              <w:t xml:space="preserve">PRINT NAME: </w:t>
            </w:r>
            <w:r>
              <w:rPr/>
              <w:t>Kevin Zhang</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firstLine="72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0561" TargetMode="External"/><Relationship Id="rId3" Type="http://schemas.openxmlformats.org/officeDocument/2006/relationships/hyperlink" Target="http://www.sec.gov/cgi-bin/browse-edgar?action=getcompany&amp;CIK=000150974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993</Words>
  <Characters>5298</Characters>
  <CharactersWithSpaces>6275</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